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b/>
          <w:sz w:val="36"/>
          <w:szCs w:val="36"/>
        </w:rPr>
      </w:pPr>
      <w:r>
        <w:rPr>
          <w:rStyle w:val="7"/>
          <w:rFonts w:hint="eastAsia"/>
          <w:b/>
          <w:sz w:val="36"/>
          <w:szCs w:val="36"/>
        </w:rPr>
        <w:t>许昌</w:t>
      </w:r>
      <w:r>
        <w:rPr>
          <w:rStyle w:val="7"/>
          <w:b/>
          <w:sz w:val="36"/>
          <w:szCs w:val="36"/>
        </w:rPr>
        <w:t>育辰飞光电科技有限公司</w:t>
      </w:r>
    </w:p>
    <w:p>
      <w:pPr>
        <w:spacing w:line="400" w:lineRule="exact"/>
        <w:ind w:firstLine="703" w:firstLineChars="250"/>
        <w:jc w:val="left"/>
        <w:rPr>
          <w:rStyle w:val="7"/>
          <w:rFonts w:cs="Times New Roman"/>
          <w:b/>
          <w:bCs/>
          <w:sz w:val="28"/>
          <w:szCs w:val="28"/>
        </w:rPr>
      </w:pPr>
      <w:r>
        <w:rPr>
          <w:rStyle w:val="7"/>
          <w:rFonts w:hint="eastAsia" w:cs="Times New Roman"/>
          <w:b/>
          <w:bCs/>
          <w:sz w:val="28"/>
          <w:szCs w:val="28"/>
        </w:rPr>
        <w:t>许昌</w:t>
      </w:r>
      <w:r>
        <w:rPr>
          <w:rStyle w:val="7"/>
          <w:rFonts w:cs="Times New Roman"/>
          <w:b/>
          <w:bCs/>
          <w:sz w:val="28"/>
          <w:szCs w:val="28"/>
        </w:rPr>
        <w:t>育辰飞光电科技有限公司，成立于20</w:t>
      </w:r>
      <w:r>
        <w:rPr>
          <w:rStyle w:val="7"/>
          <w:rFonts w:hint="eastAsia" w:cs="Times New Roman"/>
          <w:b/>
          <w:bCs/>
          <w:sz w:val="28"/>
          <w:szCs w:val="28"/>
        </w:rPr>
        <w:t>21</w:t>
      </w:r>
      <w:r>
        <w:rPr>
          <w:rStyle w:val="7"/>
          <w:rFonts w:cs="Times New Roman"/>
          <w:b/>
          <w:bCs/>
          <w:sz w:val="28"/>
          <w:szCs w:val="28"/>
        </w:rPr>
        <w:t>年，地处</w:t>
      </w:r>
      <w:r>
        <w:rPr>
          <w:rStyle w:val="7"/>
          <w:rFonts w:hint="eastAsia" w:cs="Times New Roman"/>
          <w:b/>
          <w:bCs/>
          <w:sz w:val="28"/>
          <w:szCs w:val="28"/>
        </w:rPr>
        <w:t>三国文化历史名城</w:t>
      </w:r>
      <w:r>
        <w:rPr>
          <w:rStyle w:val="7"/>
          <w:rFonts w:cs="Times New Roman"/>
          <w:b/>
          <w:bCs/>
          <w:sz w:val="28"/>
          <w:szCs w:val="28"/>
        </w:rPr>
        <w:t>--中国</w:t>
      </w:r>
      <w:r>
        <w:rPr>
          <w:rStyle w:val="7"/>
          <w:rFonts w:hint="eastAsia" w:cs="Times New Roman"/>
          <w:b/>
          <w:bCs/>
          <w:sz w:val="28"/>
          <w:szCs w:val="28"/>
        </w:rPr>
        <w:t>许昌，</w:t>
      </w:r>
      <w:r>
        <w:rPr>
          <w:rStyle w:val="7"/>
          <w:rFonts w:cs="Times New Roman"/>
          <w:b/>
          <w:bCs/>
          <w:sz w:val="28"/>
          <w:szCs w:val="28"/>
        </w:rPr>
        <w:t>总投资金额</w:t>
      </w:r>
      <w:r>
        <w:rPr>
          <w:rStyle w:val="7"/>
          <w:rFonts w:hint="eastAsia" w:cs="Times New Roman"/>
          <w:b/>
          <w:bCs/>
          <w:sz w:val="28"/>
          <w:szCs w:val="28"/>
        </w:rPr>
        <w:t>2</w:t>
      </w:r>
      <w:r>
        <w:rPr>
          <w:rStyle w:val="7"/>
          <w:rFonts w:cs="Times New Roman"/>
          <w:b/>
          <w:bCs/>
          <w:sz w:val="28"/>
          <w:szCs w:val="28"/>
        </w:rPr>
        <w:t>亿</w:t>
      </w:r>
      <w:r>
        <w:rPr>
          <w:rStyle w:val="7"/>
          <w:rFonts w:hint="eastAsia" w:cs="Times New Roman"/>
          <w:b/>
          <w:bCs/>
          <w:sz w:val="28"/>
          <w:szCs w:val="28"/>
        </w:rPr>
        <w:t>元人民币</w:t>
      </w:r>
      <w:r>
        <w:rPr>
          <w:rStyle w:val="7"/>
          <w:rFonts w:cs="Times New Roman"/>
          <w:b/>
          <w:bCs/>
          <w:sz w:val="28"/>
          <w:szCs w:val="28"/>
        </w:rPr>
        <w:t>，</w:t>
      </w:r>
      <w:r>
        <w:rPr>
          <w:rStyle w:val="7"/>
          <w:rFonts w:hint="eastAsia" w:cs="Times New Roman"/>
          <w:b/>
          <w:bCs/>
          <w:sz w:val="28"/>
          <w:szCs w:val="28"/>
        </w:rPr>
        <w:t>总部位于风景秀丽的中国-武汉光谷，</w:t>
      </w:r>
      <w:r>
        <w:rPr>
          <w:rStyle w:val="7"/>
          <w:rFonts w:cs="Times New Roman"/>
          <w:b/>
          <w:bCs/>
          <w:sz w:val="28"/>
          <w:szCs w:val="28"/>
        </w:rPr>
        <w:t>是一家集研发、生产、经营、服务于一体的新兴光电</w:t>
      </w:r>
      <w:r>
        <w:rPr>
          <w:rStyle w:val="7"/>
          <w:rFonts w:hint="eastAsia" w:cs="Times New Roman"/>
          <w:b/>
          <w:bCs/>
          <w:sz w:val="28"/>
          <w:szCs w:val="28"/>
        </w:rPr>
        <w:t>通信</w:t>
      </w:r>
      <w:r>
        <w:rPr>
          <w:rStyle w:val="7"/>
          <w:rFonts w:cs="Times New Roman"/>
          <w:b/>
          <w:bCs/>
          <w:sz w:val="28"/>
          <w:szCs w:val="28"/>
        </w:rPr>
        <w:t>高</w:t>
      </w:r>
      <w:r>
        <w:rPr>
          <w:rStyle w:val="7"/>
          <w:rFonts w:hint="eastAsia" w:cs="Times New Roman"/>
          <w:b/>
          <w:bCs/>
          <w:sz w:val="28"/>
          <w:szCs w:val="28"/>
        </w:rPr>
        <w:t>新科技</w:t>
      </w:r>
      <w:r>
        <w:rPr>
          <w:rStyle w:val="7"/>
          <w:rFonts w:cs="Times New Roman"/>
          <w:b/>
          <w:bCs/>
          <w:sz w:val="28"/>
          <w:szCs w:val="28"/>
        </w:rPr>
        <w:t>企业。公司产品已覆盖光通信应用系列的半导体激光器、探测器、以及各种速率的TOSA、ROSA、BOSA等光器件。</w:t>
      </w:r>
    </w:p>
    <w:p>
      <w:pPr>
        <w:spacing w:line="400" w:lineRule="exact"/>
        <w:ind w:firstLine="703" w:firstLineChars="25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2022年1月份公司新产品投产，扩大生产规模需要招聘一线技工人数180名，技术人员5名，品质管理人员3名。</w:t>
      </w:r>
    </w:p>
    <w:p>
      <w:pPr>
        <w:rPr>
          <w:rStyle w:val="7"/>
          <w:rFonts w:hint="default"/>
          <w:sz w:val="24"/>
          <w:szCs w:val="24"/>
          <w:lang w:val="en-US" w:eastAsia="zh-CN"/>
        </w:rPr>
      </w:pPr>
      <w:r>
        <w:rPr>
          <w:rStyle w:val="7"/>
          <w:rFonts w:hint="eastAsia"/>
          <w:b/>
          <w:sz w:val="24"/>
          <w:szCs w:val="24"/>
        </w:rPr>
        <w:t>招聘要求</w:t>
      </w:r>
      <w:r>
        <w:rPr>
          <w:rStyle w:val="7"/>
          <w:rFonts w:hint="eastAsia"/>
          <w:sz w:val="24"/>
          <w:szCs w:val="24"/>
        </w:rPr>
        <w:t>：男女不限，年龄18-40周岁</w:t>
      </w:r>
      <w:r>
        <w:rPr>
          <w:rStyle w:val="7"/>
          <w:rFonts w:hint="eastAsia"/>
          <w:sz w:val="24"/>
          <w:szCs w:val="24"/>
          <w:lang w:eastAsia="zh-CN"/>
        </w:rPr>
        <w:t>，</w:t>
      </w:r>
      <w:r>
        <w:rPr>
          <w:rStyle w:val="7"/>
          <w:rFonts w:hint="eastAsia"/>
          <w:b w:val="0"/>
          <w:bCs/>
          <w:sz w:val="24"/>
          <w:szCs w:val="24"/>
        </w:rPr>
        <w:t>可带薪培训</w:t>
      </w:r>
      <w:r>
        <w:rPr>
          <w:rStyle w:val="7"/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rStyle w:val="7"/>
          <w:rFonts w:hint="eastAsia"/>
          <w:sz w:val="24"/>
          <w:szCs w:val="24"/>
          <w:lang w:val="en-US" w:eastAsia="zh-CN"/>
        </w:rPr>
        <w:t>上六休一</w:t>
      </w:r>
    </w:p>
    <w:p>
      <w:pPr>
        <w:rPr>
          <w:rStyle w:val="7"/>
          <w:rFonts w:hint="default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/>
          <w:b/>
          <w:bCs/>
          <w:sz w:val="24"/>
          <w:szCs w:val="24"/>
          <w:lang w:val="en-US" w:eastAsia="zh-CN"/>
        </w:rPr>
        <w:t>工作时间：</w:t>
      </w:r>
      <w:r>
        <w:rPr>
          <w:rStyle w:val="7"/>
          <w:rFonts w:hint="eastAsia"/>
          <w:b w:val="0"/>
          <w:bCs w:val="0"/>
          <w:sz w:val="24"/>
          <w:szCs w:val="24"/>
          <w:lang w:val="en-US" w:eastAsia="zh-CN"/>
        </w:rPr>
        <w:t>两班倒，按生产计划要求出勤，每天工作10H,每月休息四天。</w:t>
      </w:r>
    </w:p>
    <w:p>
      <w:pPr>
        <w:rPr>
          <w:rStyle w:val="7"/>
          <w:sz w:val="24"/>
          <w:szCs w:val="24"/>
        </w:rPr>
      </w:pPr>
      <w:r>
        <w:rPr>
          <w:rStyle w:val="7"/>
          <w:b/>
          <w:sz w:val="24"/>
          <w:szCs w:val="24"/>
        </w:rPr>
        <w:t>工资待遇</w:t>
      </w:r>
      <w:r>
        <w:rPr>
          <w:rStyle w:val="7"/>
          <w:sz w:val="24"/>
          <w:szCs w:val="24"/>
        </w:rPr>
        <w:t>：</w:t>
      </w:r>
      <w:r>
        <w:rPr>
          <w:rStyle w:val="7"/>
          <w:rFonts w:hint="eastAsia"/>
          <w:sz w:val="24"/>
          <w:szCs w:val="24"/>
          <w:lang w:val="en-US" w:eastAsia="zh-CN"/>
        </w:rPr>
        <w:t>培训期间保底3000元/月，转正后</w:t>
      </w:r>
      <w:r>
        <w:rPr>
          <w:rStyle w:val="7"/>
          <w:rFonts w:hint="eastAsia"/>
          <w:sz w:val="24"/>
          <w:szCs w:val="24"/>
        </w:rPr>
        <w:t>底薪+</w:t>
      </w:r>
      <w:r>
        <w:rPr>
          <w:rStyle w:val="7"/>
          <w:rFonts w:hint="eastAsia"/>
          <w:sz w:val="24"/>
          <w:szCs w:val="24"/>
          <w:lang w:val="en-US" w:eastAsia="zh-CN"/>
        </w:rPr>
        <w:t>全勤+加班费+</w:t>
      </w:r>
      <w:r>
        <w:rPr>
          <w:rStyle w:val="7"/>
          <w:rFonts w:hint="eastAsia"/>
          <w:sz w:val="24"/>
          <w:szCs w:val="24"/>
        </w:rPr>
        <w:t>计件</w:t>
      </w:r>
      <w:r>
        <w:rPr>
          <w:rStyle w:val="7"/>
          <w:sz w:val="24"/>
          <w:szCs w:val="24"/>
        </w:rPr>
        <w:t>，人均收入3500</w:t>
      </w:r>
      <w:r>
        <w:rPr>
          <w:rStyle w:val="7"/>
          <w:rFonts w:hint="eastAsia"/>
          <w:sz w:val="24"/>
          <w:szCs w:val="24"/>
        </w:rPr>
        <w:t>-</w:t>
      </w:r>
      <w:r>
        <w:rPr>
          <w:rStyle w:val="7"/>
          <w:sz w:val="24"/>
          <w:szCs w:val="24"/>
        </w:rPr>
        <w:t>5000元</w:t>
      </w:r>
      <w:r>
        <w:rPr>
          <w:rStyle w:val="7"/>
          <w:rFonts w:hint="eastAsia"/>
          <w:sz w:val="24"/>
          <w:szCs w:val="24"/>
        </w:rPr>
        <w:t>；</w:t>
      </w:r>
    </w:p>
    <w:p>
      <w:pPr>
        <w:rPr>
          <w:rStyle w:val="7"/>
          <w:rFonts w:hint="eastAsia"/>
          <w:sz w:val="24"/>
          <w:szCs w:val="24"/>
          <w:lang w:val="en-US" w:eastAsia="zh-CN"/>
        </w:rPr>
      </w:pPr>
      <w:r>
        <w:rPr>
          <w:rStyle w:val="7"/>
          <w:rFonts w:hint="eastAsia"/>
          <w:b/>
          <w:bCs/>
          <w:sz w:val="24"/>
          <w:szCs w:val="24"/>
          <w:lang w:val="en-US" w:eastAsia="zh-CN"/>
        </w:rPr>
        <w:t>工作环境：</w:t>
      </w:r>
      <w:r>
        <w:rPr>
          <w:rStyle w:val="7"/>
          <w:rFonts w:hint="eastAsia"/>
          <w:b w:val="0"/>
          <w:bCs w:val="0"/>
          <w:sz w:val="24"/>
          <w:szCs w:val="24"/>
          <w:lang w:val="en-US" w:eastAsia="zh-CN"/>
        </w:rPr>
        <w:t>高洁净恒温无尘车间，</w:t>
      </w:r>
      <w:r>
        <w:rPr>
          <w:rStyle w:val="7"/>
          <w:b w:val="0"/>
          <w:bCs w:val="0"/>
          <w:sz w:val="24"/>
          <w:szCs w:val="24"/>
        </w:rPr>
        <w:t>所有岗位均为坐岗</w:t>
      </w:r>
      <w:r>
        <w:rPr>
          <w:rStyle w:val="7"/>
          <w:rFonts w:hint="eastAsia"/>
          <w:sz w:val="24"/>
          <w:szCs w:val="24"/>
          <w:lang w:val="en-US" w:eastAsia="zh-CN"/>
        </w:rPr>
        <w:t>。</w:t>
      </w:r>
    </w:p>
    <w:p>
      <w:pPr>
        <w:rPr>
          <w:rStyle w:val="7"/>
          <w:rFonts w:hint="eastAsia"/>
          <w:sz w:val="24"/>
          <w:szCs w:val="24"/>
          <w:lang w:eastAsia="zh-CN"/>
        </w:rPr>
      </w:pPr>
      <w:r>
        <w:rPr>
          <w:rStyle w:val="7"/>
          <w:b/>
          <w:sz w:val="24"/>
          <w:szCs w:val="24"/>
        </w:rPr>
        <w:t>福利待遇</w:t>
      </w:r>
      <w:r>
        <w:rPr>
          <w:rStyle w:val="7"/>
          <w:sz w:val="24"/>
          <w:szCs w:val="24"/>
        </w:rPr>
        <w:t>：每年</w:t>
      </w:r>
      <w:r>
        <w:rPr>
          <w:rStyle w:val="7"/>
          <w:rFonts w:hint="eastAsia"/>
          <w:sz w:val="24"/>
          <w:szCs w:val="24"/>
          <w:lang w:val="en-US" w:eastAsia="zh-CN"/>
        </w:rPr>
        <w:t>可</w:t>
      </w:r>
      <w:r>
        <w:rPr>
          <w:rStyle w:val="7"/>
          <w:sz w:val="24"/>
          <w:szCs w:val="24"/>
        </w:rPr>
        <w:t>享受年假，</w:t>
      </w:r>
      <w:r>
        <w:rPr>
          <w:rStyle w:val="7"/>
          <w:rFonts w:hint="eastAsia"/>
          <w:sz w:val="24"/>
          <w:szCs w:val="24"/>
          <w:lang w:val="en-US" w:eastAsia="zh-CN"/>
        </w:rPr>
        <w:t>享受法定节假日福利，</w:t>
      </w:r>
      <w:r>
        <w:rPr>
          <w:rStyle w:val="7"/>
          <w:sz w:val="24"/>
          <w:szCs w:val="24"/>
        </w:rPr>
        <w:t>提供免费食</w:t>
      </w:r>
      <w:r>
        <w:rPr>
          <w:rStyle w:val="7"/>
          <w:rFonts w:hint="eastAsia"/>
          <w:sz w:val="24"/>
          <w:szCs w:val="24"/>
          <w:lang w:val="en-US" w:eastAsia="zh-CN"/>
        </w:rPr>
        <w:t>宿</w:t>
      </w:r>
      <w:r>
        <w:rPr>
          <w:rStyle w:val="7"/>
          <w:sz w:val="24"/>
          <w:szCs w:val="24"/>
        </w:rPr>
        <w:t>，年底聚餐，节日福利，内部推荐奖，超产奖，</w:t>
      </w:r>
      <w:r>
        <w:rPr>
          <w:rStyle w:val="7"/>
          <w:rFonts w:hint="eastAsia"/>
          <w:sz w:val="24"/>
          <w:szCs w:val="24"/>
        </w:rPr>
        <w:t>全勤奖，</w:t>
      </w:r>
      <w:r>
        <w:rPr>
          <w:rStyle w:val="7"/>
          <w:sz w:val="24"/>
          <w:szCs w:val="24"/>
        </w:rPr>
        <w:t>享有年度1-2次外出旅游等，提供职工公寓，配备电梯，独立卫生间，洗漱台，空调，独立大阳台，公寓有摄像头，安全系数高，水电费每月由</w:t>
      </w:r>
      <w:r>
        <w:rPr>
          <w:rStyle w:val="7"/>
          <w:rFonts w:hint="eastAsia"/>
          <w:sz w:val="24"/>
          <w:szCs w:val="24"/>
        </w:rPr>
        <w:t>宿舍</w:t>
      </w:r>
      <w:r>
        <w:rPr>
          <w:rStyle w:val="7"/>
          <w:sz w:val="24"/>
          <w:szCs w:val="24"/>
        </w:rPr>
        <w:t>入住人员公摊；每月20号发上月工资</w:t>
      </w:r>
      <w:r>
        <w:rPr>
          <w:rStyle w:val="7"/>
          <w:rFonts w:hint="eastAsia"/>
          <w:sz w:val="24"/>
          <w:szCs w:val="24"/>
          <w:lang w:eastAsia="zh-CN"/>
        </w:rPr>
        <w:t>。</w:t>
      </w:r>
    </w:p>
    <w:p>
      <w:pPr>
        <w:rPr>
          <w:rStyle w:val="7"/>
          <w:rFonts w:hint="eastAsia"/>
          <w:sz w:val="24"/>
          <w:szCs w:val="24"/>
          <w:lang w:eastAsia="zh-CN"/>
        </w:rPr>
      </w:pPr>
    </w:p>
    <w:p>
      <w:pPr>
        <w:rPr>
          <w:rStyle w:val="7"/>
          <w:rFonts w:hint="eastAsia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/>
          <w:b/>
          <w:bCs/>
          <w:sz w:val="24"/>
          <w:szCs w:val="24"/>
          <w:lang w:val="en-US" w:eastAsia="zh-CN"/>
        </w:rPr>
        <w:t>入职前准备：</w:t>
      </w:r>
    </w:p>
    <w:p>
      <w:pPr>
        <w:numPr>
          <w:ilvl w:val="0"/>
          <w:numId w:val="1"/>
        </w:numPr>
        <w:rPr>
          <w:rStyle w:val="7"/>
          <w:rFonts w:hint="eastAsia"/>
          <w:sz w:val="24"/>
          <w:szCs w:val="24"/>
          <w:lang w:val="en-US" w:eastAsia="zh-CN"/>
        </w:rPr>
      </w:pPr>
      <w:r>
        <w:rPr>
          <w:rStyle w:val="7"/>
          <w:rFonts w:hint="eastAsia"/>
          <w:sz w:val="24"/>
          <w:szCs w:val="24"/>
          <w:lang w:val="en-US" w:eastAsia="zh-CN"/>
        </w:rPr>
        <w:t>二代身份证原件，一寸彩色照片一张</w:t>
      </w:r>
    </w:p>
    <w:p>
      <w:pPr>
        <w:numPr>
          <w:ilvl w:val="0"/>
          <w:numId w:val="1"/>
        </w:numPr>
        <w:rPr>
          <w:rStyle w:val="7"/>
          <w:rFonts w:hint="default"/>
          <w:sz w:val="24"/>
          <w:szCs w:val="24"/>
          <w:lang w:val="en-US" w:eastAsia="zh-CN"/>
        </w:rPr>
      </w:pPr>
      <w:r>
        <w:rPr>
          <w:rStyle w:val="7"/>
          <w:rFonts w:hint="eastAsia"/>
          <w:sz w:val="24"/>
          <w:szCs w:val="24"/>
          <w:lang w:val="en-US" w:eastAsia="zh-CN"/>
        </w:rPr>
        <w:t>行李及生活用品、被褥</w:t>
      </w:r>
    </w:p>
    <w:p>
      <w:pPr>
        <w:rPr>
          <w:rStyle w:val="7"/>
          <w:rFonts w:hint="eastAsia"/>
          <w:sz w:val="24"/>
          <w:szCs w:val="24"/>
          <w:lang w:eastAsia="zh-CN"/>
        </w:rPr>
      </w:pPr>
    </w:p>
    <w:p>
      <w:pPr>
        <w:jc w:val="left"/>
        <w:rPr>
          <w:rStyle w:val="7"/>
          <w:rFonts w:hint="eastAsia"/>
          <w:sz w:val="24"/>
          <w:szCs w:val="24"/>
          <w:lang w:eastAsia="zh-CN"/>
        </w:rPr>
      </w:pPr>
      <w:r>
        <w:rPr>
          <w:rStyle w:val="7"/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1185545</wp:posOffset>
            </wp:positionV>
            <wp:extent cx="2168525" cy="1227455"/>
            <wp:effectExtent l="0" t="0" r="3175" b="10795"/>
            <wp:wrapNone/>
            <wp:docPr id="9" name="图片 9" descr="1ea2111ea2ac758d41f10639c402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ea2111ea2ac758d41f10639c402b39"/>
                    <pic:cNvPicPr>
                      <a:picLocks noChangeAspect="1"/>
                    </pic:cNvPicPr>
                  </pic:nvPicPr>
                  <pic:blipFill>
                    <a:blip r:embed="rId6"/>
                    <a:srcRect t="411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/>
          <w:sz w:val="24"/>
          <w:szCs w:val="24"/>
          <w:lang w:eastAsia="zh-CN"/>
        </w:rPr>
        <w:drawing>
          <wp:inline distT="0" distB="0" distL="114300" distR="114300">
            <wp:extent cx="2045970" cy="1151890"/>
            <wp:effectExtent l="0" t="0" r="11430" b="10160"/>
            <wp:docPr id="6" name="图片 6" descr="微信图片_2021122219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2221934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sz w:val="24"/>
          <w:szCs w:val="24"/>
          <w:lang w:eastAsia="zh-CN"/>
        </w:rPr>
        <w:drawing>
          <wp:inline distT="0" distB="0" distL="114300" distR="114300">
            <wp:extent cx="2118995" cy="1110615"/>
            <wp:effectExtent l="0" t="0" r="14605" b="13335"/>
            <wp:docPr id="5" name="图片 5" descr="微信图片_2021122219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222193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sz w:val="24"/>
          <w:szCs w:val="24"/>
          <w:lang w:eastAsia="zh-CN"/>
        </w:rPr>
        <w:drawing>
          <wp:inline distT="0" distB="0" distL="114300" distR="114300">
            <wp:extent cx="2050415" cy="1153795"/>
            <wp:effectExtent l="0" t="0" r="6985" b="8255"/>
            <wp:docPr id="1" name="图片 1" descr="微信图片_2021122219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221934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sz w:val="24"/>
          <w:szCs w:val="24"/>
          <w:lang w:eastAsia="zh-CN"/>
        </w:rPr>
        <w:drawing>
          <wp:inline distT="0" distB="0" distL="114300" distR="114300">
            <wp:extent cx="2069465" cy="1165225"/>
            <wp:effectExtent l="0" t="0" r="6985" b="15875"/>
            <wp:docPr id="3" name="图片 3" descr="微信图片_2021122219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221934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sz w:val="24"/>
          <w:szCs w:val="24"/>
          <w:lang w:eastAsia="zh-CN"/>
        </w:rPr>
        <w:drawing>
          <wp:inline distT="0" distB="0" distL="114300" distR="114300">
            <wp:extent cx="2112010" cy="1112520"/>
            <wp:effectExtent l="0" t="0" r="2540" b="11430"/>
            <wp:docPr id="8" name="图片 8" descr="圣诞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圣诞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Style w:val="7"/>
          <w:rFonts w:hint="eastAsia"/>
          <w:sz w:val="24"/>
          <w:szCs w:val="24"/>
          <w:lang w:eastAsia="zh-CN"/>
        </w:rPr>
      </w:pPr>
      <w:r>
        <w:rPr>
          <w:rStyle w:val="7"/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160655</wp:posOffset>
            </wp:positionV>
            <wp:extent cx="728980" cy="689610"/>
            <wp:effectExtent l="0" t="0" r="13970" b="15240"/>
            <wp:wrapNone/>
            <wp:docPr id="7" name="图片 7" descr="e82204d281af04f353b3497d832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82204d281af04f353b3497d83214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Style w:val="7"/>
          <w:rFonts w:hint="default"/>
          <w:sz w:val="24"/>
          <w:szCs w:val="24"/>
          <w:lang w:val="en-US" w:eastAsia="zh-CN"/>
        </w:rPr>
      </w:pPr>
      <w:r>
        <w:rPr>
          <w:rStyle w:val="7"/>
          <w:sz w:val="24"/>
          <w:szCs w:val="24"/>
        </w:rPr>
        <w:t>联系人：  王</w:t>
      </w:r>
      <w:r>
        <w:rPr>
          <w:rStyle w:val="7"/>
          <w:rFonts w:hint="eastAsia"/>
          <w:sz w:val="24"/>
          <w:szCs w:val="24"/>
        </w:rPr>
        <w:t>女士</w:t>
      </w:r>
      <w:r>
        <w:rPr>
          <w:rStyle w:val="7"/>
          <w:rFonts w:hint="eastAsia"/>
          <w:sz w:val="24"/>
          <w:szCs w:val="24"/>
          <w:lang w:val="en-US" w:eastAsia="zh-CN"/>
        </w:rPr>
        <w:t xml:space="preserve"> </w:t>
      </w:r>
      <w:r>
        <w:rPr>
          <w:rStyle w:val="7"/>
          <w:sz w:val="24"/>
          <w:szCs w:val="24"/>
        </w:rPr>
        <w:t xml:space="preserve"> </w:t>
      </w:r>
      <w:r>
        <w:rPr>
          <w:rStyle w:val="7"/>
          <w:rFonts w:hint="eastAsia"/>
          <w:sz w:val="24"/>
          <w:szCs w:val="24"/>
          <w:lang w:val="en-US" w:eastAsia="zh-CN"/>
        </w:rPr>
        <w:t>19939838788 微信同号</w:t>
      </w:r>
      <w:r>
        <w:rPr>
          <w:rStyle w:val="7"/>
          <w:rFonts w:hint="eastAsia"/>
          <w:sz w:val="24"/>
          <w:szCs w:val="24"/>
        </w:rPr>
        <w:t xml:space="preserve"> </w:t>
      </w:r>
      <w:r>
        <w:rPr>
          <w:rStyle w:val="7"/>
          <w:rFonts w:hint="eastAsia"/>
          <w:sz w:val="24"/>
          <w:szCs w:val="24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Style w:val="7"/>
          <w:sz w:val="24"/>
          <w:szCs w:val="24"/>
        </w:rPr>
      </w:pPr>
      <w:r>
        <w:rPr>
          <w:rStyle w:val="7"/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Style w:val="7"/>
          <w:b/>
          <w:sz w:val="24"/>
          <w:szCs w:val="24"/>
        </w:rPr>
      </w:pPr>
      <w:r>
        <w:rPr>
          <w:rStyle w:val="7"/>
          <w:b/>
          <w:sz w:val="24"/>
          <w:szCs w:val="24"/>
        </w:rPr>
        <w:t>公司地址：许昌建安区新元大道中段黄河鲲鹏院内B2车间</w:t>
      </w:r>
    </w:p>
    <w:p>
      <w:pPr>
        <w:jc w:val="left"/>
        <w:rPr>
          <w:rStyle w:val="7"/>
          <w:sz w:val="24"/>
          <w:szCs w:val="24"/>
        </w:rPr>
        <w:sectPr>
          <w:headerReference r:id="rId3" w:type="default"/>
          <w:pgSz w:w="11906" w:h="16838"/>
          <w:pgMar w:top="663" w:right="720" w:bottom="663" w:left="72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Style w:val="7"/>
          <w:sz w:val="24"/>
          <w:szCs w:val="24"/>
        </w:rPr>
        <w:t xml:space="preserve">    </w:t>
      </w:r>
      <w:r>
        <w:rPr>
          <w:rStyle w:val="7"/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许昌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育辰飞光电科技有限公司成立于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总部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地处风景秀丽的武汉东湖之滨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--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中国光谷，总投资金额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5000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万，是一家集研发、生产、经营、服务于一体的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新兴光电子高科技企业。企业以客户满意为宗旨，打造一流的制造平台，公司产品已覆盖光通信应用系列的半导体激光器、探测器、以及各种速率的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TOSA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ROSA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BOSA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等光器件和数通系列光引擎，已成熟的产品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2.5G~100Gb/s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各种速率的光器件。</w:t>
      </w:r>
    </w:p>
    <w:p>
      <w:pPr>
        <w:ind w:firstLine="560" w:firstLineChars="20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公司与国家光电子实验室、武汉理工大学等相关实验室强强联合，积极在开发新的项目和产品。公司拥有一批长期从事光电器件生产、研发和经营的专业技术人员，目前在职员工350余人，大学本科及以上学历占了近4成,现有研发团队30余人，享受国家级专家补贴技术核心一人，公司正在积极引进相关的专业人才。公司现有面积6000㎡，总共4个现代化、智能化的生产基地，生产车间面积4500㎡，为十万级无尘防静电车间。能保证产品质量的稳定性。    </w:t>
      </w:r>
    </w:p>
    <w:p>
      <w:pPr>
        <w:ind w:firstLine="560" w:firstLineChars="200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公司凭借专业化的产品研发能力，纵向集成的大规模生产能力，以及优秀的协作团队，可为光通信集成商提供光收发组件、模块和光器件的定制产品及专业化的服务。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公司长期为光迅科技、华工科技、天邑通信、烽火科技、等上市公司提供优质的产品,成为长期的合作伙伴,凭借专业化的产品研发能力，纵向集成的大规模生产能力，以及优秀的协作团队，可为客户提供专业化的服务。</w:t>
      </w:r>
    </w:p>
    <w:p>
      <w:pPr>
        <w:jc w:val="right"/>
        <w:rPr>
          <w:rStyle w:val="7"/>
          <w:sz w:val="24"/>
          <w:szCs w:val="24"/>
        </w:rPr>
      </w:pPr>
      <w:r>
        <w:rPr>
          <w:rStyle w:val="7"/>
          <w:b/>
          <w:sz w:val="24"/>
          <w:szCs w:val="24"/>
        </w:rPr>
        <w:t xml:space="preserve"> </w:t>
      </w:r>
      <w:r>
        <w:rPr>
          <w:rStyle w:val="7"/>
          <w:rFonts w:hint="eastAsia"/>
          <w:b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663" w:right="720" w:bottom="663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hint="eastAsia"/>
        <w:b/>
        <w:sz w:val="72"/>
        <w:szCs w:val="72"/>
        <w:lang w:eastAsia="zh-CN"/>
      </w:rPr>
    </w:pPr>
    <w:r>
      <w:rPr>
        <w:rStyle w:val="7"/>
        <w:b/>
        <w:sz w:val="72"/>
        <w:szCs w:val="72"/>
      </w:rPr>
      <w:t>招聘简章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4" w:firstLineChars="500"/>
      <w:jc w:val="both"/>
      <w:rPr>
        <w:rStyle w:val="7"/>
        <w:rFonts w:hint="default" w:eastAsia="宋体"/>
        <w:b/>
        <w:sz w:val="72"/>
        <w:szCs w:val="72"/>
        <w:lang w:val="en-US" w:eastAsia="zh-CN"/>
      </w:rPr>
    </w:pPr>
    <w:r>
      <w:rPr>
        <w:rStyle w:val="7"/>
        <w:rFonts w:hint="eastAsia"/>
        <w:b/>
        <w:sz w:val="72"/>
        <w:szCs w:val="72"/>
        <w:lang w:val="en-US" w:eastAsia="zh-CN"/>
      </w:rPr>
      <w:t>公司简介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5900A"/>
    <w:multiLevelType w:val="singleLevel"/>
    <w:tmpl w:val="6AE59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2"/>
    <w:rsid w:val="001609F3"/>
    <w:rsid w:val="002B6544"/>
    <w:rsid w:val="00427142"/>
    <w:rsid w:val="004D2701"/>
    <w:rsid w:val="006A47C8"/>
    <w:rsid w:val="00742183"/>
    <w:rsid w:val="00826362"/>
    <w:rsid w:val="008A5345"/>
    <w:rsid w:val="008C7F32"/>
    <w:rsid w:val="00E015EE"/>
    <w:rsid w:val="07650D9C"/>
    <w:rsid w:val="09312B7D"/>
    <w:rsid w:val="0AD77DF4"/>
    <w:rsid w:val="0F8D7900"/>
    <w:rsid w:val="107E0BC4"/>
    <w:rsid w:val="173C4BE5"/>
    <w:rsid w:val="1CE75633"/>
    <w:rsid w:val="255344B5"/>
    <w:rsid w:val="2F5E20D6"/>
    <w:rsid w:val="32B861AA"/>
    <w:rsid w:val="3A3F2E9E"/>
    <w:rsid w:val="3BA0571A"/>
    <w:rsid w:val="46B27956"/>
    <w:rsid w:val="46CA13B0"/>
    <w:rsid w:val="47FB1C41"/>
    <w:rsid w:val="575D5E13"/>
    <w:rsid w:val="656A087A"/>
    <w:rsid w:val="6B3F2272"/>
    <w:rsid w:val="6D0607DB"/>
    <w:rsid w:val="750867DA"/>
    <w:rsid w:val="78AF01F2"/>
    <w:rsid w:val="7F2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Acetate"/>
    <w:basedOn w:val="1"/>
    <w:link w:val="10"/>
    <w:qFormat/>
    <w:uiPriority w:val="0"/>
    <w:rPr>
      <w:sz w:val="18"/>
      <w:szCs w:val="18"/>
    </w:rPr>
  </w:style>
  <w:style w:type="character" w:customStyle="1" w:styleId="10">
    <w:name w:val="UserStyle_0"/>
    <w:basedOn w:val="7"/>
    <w:link w:val="9"/>
    <w:semiHidden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0"/>
    <w:rPr>
      <w:sz w:val="18"/>
      <w:szCs w:val="18"/>
    </w:rPr>
  </w:style>
  <w:style w:type="table" w:customStyle="1" w:styleId="13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179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2021-11-19T01:24:00Z</dcterms:created>
  <dc:creator>Administrator</dc:creator>
  <cp:lastModifiedBy>光纤网络技术服务</cp:lastModifiedBy>
  <cp:lastPrinted>2022-02-06T03:26:00Z</cp:lastPrinted>
  <dcterms:modified xsi:type="dcterms:W3CDTF">2022-02-07T06:21:53Z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D4C5B68140AC475B8A91D0EE67C8F963</vt:lpwstr>
  </property>
</Properties>
</file>