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企业名称：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益海嘉里（开封）食品工业有限公司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企业简介：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益海嘉里金龙鱼粮油食品股份有限公司是中国重要的农产品和食品加工企业，创始人为著名爱国华侨郭鹤年先生和他的侄子郭孔丰先生。益海嘉里现拥有员工超30000+人，在全国25个省、自治区、直辖市建成生产基地60+，100+生产型企业。益海嘉里旗下著名品牌：金龙鱼、欧丽薇兰</w:t>
      </w:r>
      <w:bookmarkStart w:id="0" w:name="_GoBack"/>
      <w:bookmarkEnd w:id="0"/>
      <w:r>
        <w:rPr>
          <w:rFonts w:hint="eastAsia" w:ascii="仿宋_GB2312" w:hAnsi="仿宋_GB2312" w:eastAsia="仿宋_GB2312" w:cs="仿宋_GB2312"/>
          <w:sz w:val="32"/>
          <w:szCs w:val="40"/>
          <w:lang w:val="en-US" w:eastAsia="zh-CN"/>
        </w:rPr>
        <w:t>、胡姬花、香满园、海皇、金味、丰苑、锐龙、洁劲100等。产品涵盖：小包装食用油、大米、面粉、挂面、调味品、食品饮料、餐饮产品、食品原辅料、饲料原料、油脂科技等诸多领域。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益海嘉里开封工厂位于开封市城乡一体化示范区，占地面积约506亩。公司是以卓越品质为目标而规划设计的年加工总能力可达240万吨的优质粮油生产项目。公司业务涵盖花生压榨、大豆压榨、精炼、灌装、小麦、大米及食品深加工、贸易等多个领域。2020年公司被开封市政府列为“开封市重点建设项目”之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招聘岗位：</w:t>
      </w:r>
    </w:p>
    <w:tbl>
      <w:tblPr>
        <w:tblStyle w:val="3"/>
        <w:tblW w:w="8324" w:type="dxa"/>
        <w:tblInd w:w="-5" w:type="dxa"/>
        <w:tblLayout w:type="fixed"/>
        <w:tblCellMar>
          <w:top w:w="0" w:type="dxa"/>
          <w:left w:w="108" w:type="dxa"/>
          <w:bottom w:w="0" w:type="dxa"/>
          <w:right w:w="108" w:type="dxa"/>
        </w:tblCellMar>
      </w:tblPr>
      <w:tblGrid>
        <w:gridCol w:w="629"/>
        <w:gridCol w:w="1007"/>
        <w:gridCol w:w="5805"/>
        <w:gridCol w:w="883"/>
      </w:tblGrid>
      <w:tr>
        <w:tblPrEx>
          <w:tblCellMar>
            <w:top w:w="0" w:type="dxa"/>
            <w:left w:w="108" w:type="dxa"/>
            <w:bottom w:w="0" w:type="dxa"/>
            <w:right w:w="108" w:type="dxa"/>
          </w:tblCellMar>
        </w:tblPrEx>
        <w:trPr>
          <w:trHeight w:val="664" w:hRule="exact"/>
        </w:trPr>
        <w:tc>
          <w:tcPr>
            <w:tcW w:w="629"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2"/>
              </w:rPr>
            </w:pPr>
            <w:r>
              <w:rPr>
                <w:rFonts w:hint="eastAsia" w:ascii="微软雅黑" w:hAnsi="微软雅黑" w:eastAsia="微软雅黑" w:cs="宋体"/>
                <w:color w:val="000000"/>
                <w:kern w:val="0"/>
                <w:szCs w:val="22"/>
              </w:rPr>
              <w:t>序号</w:t>
            </w:r>
          </w:p>
        </w:tc>
        <w:tc>
          <w:tcPr>
            <w:tcW w:w="1007"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b/>
                <w:bCs/>
                <w:color w:val="000000"/>
                <w:kern w:val="0"/>
                <w:szCs w:val="20"/>
              </w:rPr>
            </w:pPr>
            <w:r>
              <w:rPr>
                <w:rFonts w:hint="eastAsia" w:ascii="微软雅黑" w:hAnsi="微软雅黑" w:eastAsia="微软雅黑" w:cs="宋体"/>
                <w:b/>
                <w:bCs/>
                <w:color w:val="000000"/>
                <w:kern w:val="0"/>
                <w:szCs w:val="20"/>
              </w:rPr>
              <w:t>岗位</w:t>
            </w:r>
          </w:p>
        </w:tc>
        <w:tc>
          <w:tcPr>
            <w:tcW w:w="5805"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b/>
                <w:bCs/>
                <w:color w:val="000000"/>
                <w:kern w:val="0"/>
                <w:szCs w:val="20"/>
              </w:rPr>
            </w:pPr>
            <w:r>
              <w:rPr>
                <w:rFonts w:hint="eastAsia" w:ascii="微软雅黑" w:hAnsi="微软雅黑" w:eastAsia="微软雅黑" w:cs="宋体"/>
                <w:b/>
                <w:bCs/>
                <w:color w:val="000000"/>
                <w:kern w:val="0"/>
                <w:szCs w:val="20"/>
              </w:rPr>
              <w:t>专业</w:t>
            </w:r>
          </w:p>
        </w:tc>
        <w:tc>
          <w:tcPr>
            <w:tcW w:w="883"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b/>
                <w:bCs/>
                <w:color w:val="000000"/>
                <w:kern w:val="0"/>
                <w:szCs w:val="20"/>
              </w:rPr>
            </w:pPr>
            <w:r>
              <w:rPr>
                <w:rFonts w:hint="eastAsia" w:ascii="微软雅黑" w:hAnsi="微软雅黑" w:eastAsia="微软雅黑" w:cs="宋体"/>
                <w:b/>
                <w:bCs/>
                <w:color w:val="000000"/>
                <w:kern w:val="0"/>
                <w:szCs w:val="20"/>
              </w:rPr>
              <w:t>需求</w:t>
            </w:r>
          </w:p>
        </w:tc>
      </w:tr>
      <w:tr>
        <w:tblPrEx>
          <w:tblCellMar>
            <w:top w:w="0" w:type="dxa"/>
            <w:left w:w="108" w:type="dxa"/>
            <w:bottom w:w="0" w:type="dxa"/>
            <w:right w:w="108" w:type="dxa"/>
          </w:tblCellMar>
        </w:tblPrEx>
        <w:trPr>
          <w:trHeight w:val="0" w:hRule="atLeast"/>
        </w:trPr>
        <w:tc>
          <w:tcPr>
            <w:tcW w:w="629"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2"/>
              </w:rPr>
            </w:pPr>
            <w:r>
              <w:rPr>
                <w:rFonts w:hint="eastAsia" w:ascii="微软雅黑" w:hAnsi="微软雅黑" w:eastAsia="微软雅黑" w:cs="宋体"/>
                <w:color w:val="000000"/>
                <w:kern w:val="0"/>
                <w:szCs w:val="22"/>
              </w:rPr>
              <w:t>1</w:t>
            </w:r>
          </w:p>
        </w:tc>
        <w:tc>
          <w:tcPr>
            <w:tcW w:w="1007"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生产技术工</w:t>
            </w:r>
          </w:p>
        </w:tc>
        <w:tc>
          <w:tcPr>
            <w:tcW w:w="5805"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专科以上学历，食品、机电等相关专业，有粮油、面粉加工经验者优先</w:t>
            </w:r>
          </w:p>
        </w:tc>
        <w:tc>
          <w:tcPr>
            <w:tcW w:w="883"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ascii="微软雅黑" w:hAnsi="微软雅黑" w:eastAsia="微软雅黑" w:cs="宋体"/>
                <w:color w:val="000000"/>
                <w:kern w:val="0"/>
                <w:szCs w:val="20"/>
              </w:rPr>
              <w:t>10</w:t>
            </w:r>
            <w:r>
              <w:rPr>
                <w:rFonts w:hint="eastAsia" w:ascii="微软雅黑" w:hAnsi="微软雅黑" w:eastAsia="微软雅黑" w:cs="宋体"/>
                <w:color w:val="000000"/>
                <w:kern w:val="0"/>
                <w:szCs w:val="20"/>
              </w:rPr>
              <w:t>人</w:t>
            </w:r>
          </w:p>
        </w:tc>
      </w:tr>
      <w:tr>
        <w:tblPrEx>
          <w:tblCellMar>
            <w:top w:w="0" w:type="dxa"/>
            <w:left w:w="108" w:type="dxa"/>
            <w:bottom w:w="0" w:type="dxa"/>
            <w:right w:w="108" w:type="dxa"/>
          </w:tblCellMar>
        </w:tblPrEx>
        <w:trPr>
          <w:trHeight w:val="0" w:hRule="atLeast"/>
        </w:trPr>
        <w:tc>
          <w:tcPr>
            <w:tcW w:w="629"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2"/>
              </w:rPr>
            </w:pPr>
            <w:r>
              <w:rPr>
                <w:rFonts w:hint="eastAsia" w:ascii="微软雅黑" w:hAnsi="微软雅黑" w:eastAsia="微软雅黑" w:cs="宋体"/>
                <w:color w:val="000000"/>
                <w:kern w:val="0"/>
                <w:szCs w:val="22"/>
              </w:rPr>
              <w:t>2</w:t>
            </w:r>
          </w:p>
        </w:tc>
        <w:tc>
          <w:tcPr>
            <w:tcW w:w="1007"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机修技术工</w:t>
            </w:r>
          </w:p>
        </w:tc>
        <w:tc>
          <w:tcPr>
            <w:tcW w:w="5805"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专科以上学历，机械自动化等相关专业，有相关设备维修经验、焊工证者优先</w:t>
            </w:r>
          </w:p>
        </w:tc>
        <w:tc>
          <w:tcPr>
            <w:tcW w:w="883"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ascii="微软雅黑" w:hAnsi="微软雅黑" w:eastAsia="微软雅黑" w:cs="宋体"/>
                <w:color w:val="000000"/>
                <w:kern w:val="0"/>
                <w:szCs w:val="20"/>
              </w:rPr>
              <w:t>5</w:t>
            </w:r>
            <w:r>
              <w:rPr>
                <w:rFonts w:hint="eastAsia" w:ascii="微软雅黑" w:hAnsi="微软雅黑" w:eastAsia="微软雅黑" w:cs="宋体"/>
                <w:color w:val="000000"/>
                <w:kern w:val="0"/>
                <w:szCs w:val="20"/>
              </w:rPr>
              <w:t>人</w:t>
            </w:r>
          </w:p>
        </w:tc>
      </w:tr>
      <w:tr>
        <w:tblPrEx>
          <w:tblCellMar>
            <w:top w:w="0" w:type="dxa"/>
            <w:left w:w="108" w:type="dxa"/>
            <w:bottom w:w="0" w:type="dxa"/>
            <w:right w:w="108" w:type="dxa"/>
          </w:tblCellMar>
        </w:tblPrEx>
        <w:trPr>
          <w:trHeight w:val="0" w:hRule="atLeast"/>
        </w:trPr>
        <w:tc>
          <w:tcPr>
            <w:tcW w:w="629"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2"/>
              </w:rPr>
            </w:pPr>
            <w:r>
              <w:rPr>
                <w:rFonts w:hint="eastAsia" w:ascii="微软雅黑" w:hAnsi="微软雅黑" w:eastAsia="微软雅黑" w:cs="宋体"/>
                <w:color w:val="000000"/>
                <w:kern w:val="0"/>
                <w:szCs w:val="22"/>
              </w:rPr>
              <w:t>3</w:t>
            </w:r>
          </w:p>
        </w:tc>
        <w:tc>
          <w:tcPr>
            <w:tcW w:w="1007"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电修技术</w:t>
            </w:r>
          </w:p>
        </w:tc>
        <w:tc>
          <w:tcPr>
            <w:tcW w:w="5805"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专科以上学历，电气自动化等相关专业，</w:t>
            </w:r>
            <w:r>
              <w:rPr>
                <w:rFonts w:ascii="微软雅黑" w:hAnsi="微软雅黑" w:eastAsia="微软雅黑" w:cs="宋体"/>
                <w:color w:val="000000"/>
                <w:kern w:val="0"/>
                <w:szCs w:val="20"/>
              </w:rPr>
              <w:t>高、低压电气维修相关工作经验</w:t>
            </w:r>
            <w:r>
              <w:rPr>
                <w:rFonts w:hint="eastAsia" w:ascii="微软雅黑" w:hAnsi="微软雅黑" w:eastAsia="微软雅黑" w:cs="宋体"/>
                <w:color w:val="000000"/>
                <w:kern w:val="0"/>
                <w:szCs w:val="20"/>
              </w:rPr>
              <w:t>者优先</w:t>
            </w:r>
          </w:p>
        </w:tc>
        <w:tc>
          <w:tcPr>
            <w:tcW w:w="883"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5人</w:t>
            </w:r>
          </w:p>
        </w:tc>
      </w:tr>
      <w:tr>
        <w:tblPrEx>
          <w:tblCellMar>
            <w:top w:w="0" w:type="dxa"/>
            <w:left w:w="108" w:type="dxa"/>
            <w:bottom w:w="0" w:type="dxa"/>
            <w:right w:w="108" w:type="dxa"/>
          </w:tblCellMar>
        </w:tblPrEx>
        <w:trPr>
          <w:trHeight w:val="0" w:hRule="atLeast"/>
        </w:trPr>
        <w:tc>
          <w:tcPr>
            <w:tcW w:w="629"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2"/>
              </w:rPr>
            </w:pPr>
            <w:r>
              <w:rPr>
                <w:rFonts w:ascii="微软雅黑" w:hAnsi="微软雅黑" w:eastAsia="微软雅黑" w:cs="宋体"/>
                <w:color w:val="000000"/>
                <w:kern w:val="0"/>
                <w:szCs w:val="22"/>
              </w:rPr>
              <w:t>4</w:t>
            </w:r>
          </w:p>
        </w:tc>
        <w:tc>
          <w:tcPr>
            <w:tcW w:w="1007"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Q</w:t>
            </w:r>
            <w:r>
              <w:rPr>
                <w:rFonts w:ascii="微软雅黑" w:hAnsi="微软雅黑" w:eastAsia="微软雅黑" w:cs="宋体"/>
                <w:color w:val="000000"/>
                <w:kern w:val="0"/>
                <w:szCs w:val="20"/>
              </w:rPr>
              <w:t>C技术</w:t>
            </w:r>
          </w:p>
        </w:tc>
        <w:tc>
          <w:tcPr>
            <w:tcW w:w="5805"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专科以上学历，食品检测等相关专业，有食品制造业工作经验者优先</w:t>
            </w:r>
          </w:p>
        </w:tc>
        <w:tc>
          <w:tcPr>
            <w:tcW w:w="883"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ascii="微软雅黑" w:hAnsi="微软雅黑" w:eastAsia="微软雅黑" w:cs="宋体"/>
                <w:color w:val="000000"/>
                <w:kern w:val="0"/>
                <w:szCs w:val="20"/>
              </w:rPr>
              <w:t>2</w:t>
            </w:r>
            <w:r>
              <w:rPr>
                <w:rFonts w:hint="eastAsia" w:ascii="微软雅黑" w:hAnsi="微软雅黑" w:eastAsia="微软雅黑" w:cs="宋体"/>
                <w:color w:val="000000"/>
                <w:kern w:val="0"/>
                <w:szCs w:val="20"/>
              </w:rPr>
              <w:t>人</w:t>
            </w:r>
          </w:p>
        </w:tc>
      </w:tr>
      <w:tr>
        <w:tblPrEx>
          <w:tblCellMar>
            <w:top w:w="0" w:type="dxa"/>
            <w:left w:w="108" w:type="dxa"/>
            <w:bottom w:w="0" w:type="dxa"/>
            <w:right w:w="108" w:type="dxa"/>
          </w:tblCellMar>
        </w:tblPrEx>
        <w:trPr>
          <w:trHeight w:val="0" w:hRule="atLeast"/>
        </w:trPr>
        <w:tc>
          <w:tcPr>
            <w:tcW w:w="629"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2"/>
              </w:rPr>
            </w:pPr>
            <w:r>
              <w:rPr>
                <w:rFonts w:ascii="微软雅黑" w:hAnsi="微软雅黑" w:eastAsia="微软雅黑" w:cs="宋体"/>
                <w:color w:val="000000"/>
                <w:kern w:val="0"/>
                <w:szCs w:val="22"/>
              </w:rPr>
              <w:t>5</w:t>
            </w:r>
          </w:p>
        </w:tc>
        <w:tc>
          <w:tcPr>
            <w:tcW w:w="1007"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动力技术</w:t>
            </w:r>
          </w:p>
        </w:tc>
        <w:tc>
          <w:tcPr>
            <w:tcW w:w="5805"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专科以上学历，机电、热力等相关专业，有锅炉、水处理特种设备操作证者优先</w:t>
            </w:r>
          </w:p>
        </w:tc>
        <w:tc>
          <w:tcPr>
            <w:tcW w:w="883"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2人</w:t>
            </w:r>
          </w:p>
        </w:tc>
      </w:tr>
      <w:tr>
        <w:tblPrEx>
          <w:tblCellMar>
            <w:top w:w="0" w:type="dxa"/>
            <w:left w:w="108" w:type="dxa"/>
            <w:bottom w:w="0" w:type="dxa"/>
            <w:right w:w="108" w:type="dxa"/>
          </w:tblCellMar>
        </w:tblPrEx>
        <w:trPr>
          <w:trHeight w:val="0" w:hRule="atLeast"/>
        </w:trPr>
        <w:tc>
          <w:tcPr>
            <w:tcW w:w="629"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2"/>
              </w:rPr>
            </w:pPr>
            <w:r>
              <w:rPr>
                <w:rFonts w:ascii="微软雅黑" w:hAnsi="微软雅黑" w:eastAsia="微软雅黑" w:cs="宋体"/>
                <w:color w:val="000000"/>
                <w:kern w:val="0"/>
                <w:szCs w:val="22"/>
              </w:rPr>
              <w:t>6</w:t>
            </w:r>
          </w:p>
        </w:tc>
        <w:tc>
          <w:tcPr>
            <w:tcW w:w="1007"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I</w:t>
            </w:r>
            <w:r>
              <w:rPr>
                <w:rFonts w:ascii="微软雅黑" w:hAnsi="微软雅黑" w:eastAsia="微软雅黑" w:cs="宋体"/>
                <w:color w:val="000000"/>
                <w:kern w:val="0"/>
                <w:szCs w:val="20"/>
              </w:rPr>
              <w:t>T</w:t>
            </w:r>
          </w:p>
        </w:tc>
        <w:tc>
          <w:tcPr>
            <w:tcW w:w="5805"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本科以上学历，计算机、网络安全相关专业，具有制造业计算机相关经验者优先</w:t>
            </w:r>
          </w:p>
        </w:tc>
        <w:tc>
          <w:tcPr>
            <w:tcW w:w="883" w:type="dxa"/>
            <w:tcBorders>
              <w:top w:val="single" w:color="2F5496" w:themeColor="accent5" w:themeShade="BF" w:sz="4" w:space="0"/>
              <w:left w:val="single" w:color="2F5496" w:themeColor="accent5" w:themeShade="BF" w:sz="4" w:space="0"/>
              <w:bottom w:val="single" w:color="2F5496" w:themeColor="accent5" w:themeShade="BF" w:sz="4" w:space="0"/>
              <w:right w:val="single" w:color="2F5496" w:themeColor="accent5" w:themeShade="BF"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微软雅黑" w:hAnsi="微软雅黑" w:eastAsia="微软雅黑" w:cs="宋体"/>
                <w:color w:val="000000"/>
                <w:kern w:val="0"/>
                <w:szCs w:val="20"/>
              </w:rPr>
            </w:pPr>
            <w:r>
              <w:rPr>
                <w:rFonts w:hint="eastAsia" w:ascii="微软雅黑" w:hAnsi="微软雅黑" w:eastAsia="微软雅黑" w:cs="宋体"/>
                <w:color w:val="000000"/>
                <w:kern w:val="0"/>
                <w:szCs w:val="20"/>
              </w:rPr>
              <w:t>2人</w:t>
            </w:r>
          </w:p>
        </w:tc>
      </w:tr>
    </w:tbl>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薪资待遇：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社会统筹保险：入职缴纳五险一金、商业补充医疗保险；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带薪休假：国家法定假、年假、公司假、婚假、产假、陪产假、丧假等；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五星食宿：美味健康职工餐，宿舍2-4人间，空调、热水器、洗衣机、卫生间等；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员工慰问：结婚礼金、生育礼金、生日慰问、丧事吊唁、住院及工伤慰问等；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年节福利/补助：重要节庆福利标准1200元/人，高温/取暖费800-1000元/人等；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其    他：年终奖、年度调薪、员工体检、员工团建等。</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企业地址：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开封市示范区一大街与陇海二路交叉口西北。</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企业联系人：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邓老师  13298403202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762FD5"/>
    <w:rsid w:val="47762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2022-04-08T07:10:00Z</dcterms:created>
  <dc:creator>GJ</dc:creator>
  <cp:lastModifiedBy>GJ</cp:lastModifiedBy>
  <dcterms:modified xsi:type="dcterms:W3CDTF">2022-04-08T07:20:01Z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7A2BFB51EE9A4820986A7D70D738C652</vt:lpwstr>
  </property>
</Properties>
</file>