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宝舜科技股份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宝舜科技股份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</w:rPr>
        <w:t>成立于2003年4月，是专业从事煤焦油精深加工、蒽油加氢加工、苯加氢加工及新能源研发及生产的企业集团。集团总部位于河南省安阳市，下属河南安阳、山东菏泽、新疆昌吉三个生产基地及软件开发公司等多个全资子公司，员工现有3500余人。宝舜集团为河南省民营企业前100强，集团现有炼焦、发电、铸造、炼钢、炼铁、煤焦油系列深加工、蒽油加氢加工、电动新能源电池负极材料、氢能源、生物油新能源等的研发及生产，其中煤焦油深加工产能居全国前列。集团年销额130亿元人民币，外贸出口位居安阳市工业企业第一位。</w:t>
      </w:r>
      <w:r>
        <w:rPr>
          <w:rFonts w:eastAsia="仿宋"/>
          <w:color w:val="000000"/>
          <w:sz w:val="32"/>
          <w:szCs w:val="32"/>
        </w:rPr>
        <w:t>（企业介绍不超过200字）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生产管培生15人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大专及以上学历人员若干名，45周岁以下，专业不限，有相关岗位经验者可放宽学历限制，待遇面试后按照岗位工资核定；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焊工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"/>
          <w:color w:val="000000"/>
          <w:sz w:val="32"/>
          <w:szCs w:val="32"/>
        </w:rPr>
        <w:t>人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有特种操作作业证。有一定操作经验着优先。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管工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</w:rPr>
        <w:t>人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新建项目技改能看懂施工图纸、管道下料、施工管理及安装现场管道预制分布。有特种作业证，有工作经验者优先。</w:t>
      </w:r>
    </w:p>
    <w:p>
      <w:pPr>
        <w:ind w:firstLine="480" w:firstLineChars="150"/>
        <w:rPr>
          <w:rFonts w:hint="eastAsia" w:eastAsia="仿宋"/>
          <w:color w:val="000000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河南省安阳市殷都区铜冶镇官司村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于万超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16692692224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2382162732@qq.com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dlOTUwNjM0Zjk1MDM4NDRhNTU2ZTg0MTI0OW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4E7A727B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62</TotalTime>
  <ScaleCrop>false</ScaleCrop>
  <LinksUpToDate>false</LinksUpToDate>
  <CharactersWithSpaces>227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1</cp:lastModifiedBy>
  <cp:lastPrinted>2023-02-10T09:09:00Z</cp:lastPrinted>
  <dcterms:modified xsi:type="dcterms:W3CDTF">2023-05-08T07:39:15Z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F440AA068A2E4E3FB8FD76D1E601D950</vt:lpwstr>
  </property>
</Properties>
</file>